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45B1A" w14:textId="77777777" w:rsidR="00A6032C" w:rsidRDefault="0042067A" w:rsidP="00A6032C">
      <w:pPr>
        <w:rPr>
          <w:b/>
          <w:color w:val="1F3864" w:themeColor="accent1" w:themeShade="80"/>
          <w:sz w:val="44"/>
          <w:szCs w:val="44"/>
        </w:rPr>
      </w:pPr>
      <w:r w:rsidRPr="0042067A">
        <w:rPr>
          <w:noProof/>
        </w:rPr>
        <w:drawing>
          <wp:inline distT="0" distB="0" distL="0" distR="0" wp14:anchorId="15369749" wp14:editId="2023D8F5">
            <wp:extent cx="5760720" cy="4318635"/>
            <wp:effectExtent l="0" t="0" r="0" b="5715"/>
            <wp:docPr id="25573491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D57FD" w14:textId="77777777" w:rsidR="00A6032C" w:rsidRDefault="00A6032C" w:rsidP="00A6032C">
      <w:pPr>
        <w:rPr>
          <w:b/>
          <w:color w:val="1F3864" w:themeColor="accent1" w:themeShade="80"/>
          <w:sz w:val="44"/>
          <w:szCs w:val="44"/>
        </w:rPr>
      </w:pPr>
    </w:p>
    <w:p w14:paraId="7E07A31F" w14:textId="5AFDBE2C" w:rsidR="00FA2943" w:rsidRDefault="00A6032C" w:rsidP="00A6032C">
      <w:pPr>
        <w:rPr>
          <w:b/>
          <w:color w:val="1F3864" w:themeColor="accent1" w:themeShade="80"/>
          <w:sz w:val="44"/>
          <w:szCs w:val="44"/>
        </w:rPr>
      </w:pPr>
      <w:r>
        <w:rPr>
          <w:b/>
          <w:color w:val="1F3864" w:themeColor="accent1" w:themeShade="80"/>
          <w:sz w:val="44"/>
          <w:szCs w:val="44"/>
        </w:rPr>
        <w:t>Projekt</w:t>
      </w:r>
      <w:r>
        <w:rPr>
          <w:b/>
          <w:color w:val="1F3864" w:themeColor="accent1" w:themeShade="80"/>
          <w:sz w:val="44"/>
          <w:szCs w:val="44"/>
        </w:rPr>
        <w:t xml:space="preserve"> „</w:t>
      </w:r>
      <w:r>
        <w:rPr>
          <w:b/>
          <w:color w:val="1F3864" w:themeColor="accent1" w:themeShade="80"/>
          <w:sz w:val="44"/>
          <w:szCs w:val="44"/>
        </w:rPr>
        <w:t>Obecní vodovod a související objekty v obci Němčice u Volyně</w:t>
      </w:r>
      <w:r>
        <w:rPr>
          <w:b/>
          <w:color w:val="1F3864" w:themeColor="accent1" w:themeShade="80"/>
          <w:sz w:val="44"/>
          <w:szCs w:val="44"/>
        </w:rPr>
        <w:t>“ byl</w:t>
      </w:r>
      <w:r w:rsidR="00BA2748">
        <w:rPr>
          <w:b/>
          <w:color w:val="1F3864" w:themeColor="accent1" w:themeShade="80"/>
          <w:sz w:val="44"/>
          <w:szCs w:val="44"/>
        </w:rPr>
        <w:t xml:space="preserve"> </w:t>
      </w:r>
      <w:r>
        <w:rPr>
          <w:b/>
          <w:color w:val="1F3864" w:themeColor="accent1" w:themeShade="80"/>
          <w:sz w:val="44"/>
          <w:szCs w:val="44"/>
        </w:rPr>
        <w:t xml:space="preserve">podpořen poskytnutím </w:t>
      </w:r>
    </w:p>
    <w:p w14:paraId="51F81022" w14:textId="20CA95AE" w:rsidR="00A6032C" w:rsidRDefault="00A6032C" w:rsidP="00A6032C">
      <w:pPr>
        <w:rPr>
          <w:b/>
          <w:color w:val="1F3864" w:themeColor="accent1" w:themeShade="80"/>
          <w:sz w:val="44"/>
          <w:szCs w:val="44"/>
        </w:rPr>
      </w:pPr>
      <w:r>
        <w:rPr>
          <w:b/>
          <w:color w:val="1F3864" w:themeColor="accent1" w:themeShade="80"/>
          <w:sz w:val="44"/>
          <w:szCs w:val="44"/>
        </w:rPr>
        <w:t xml:space="preserve">účelové dotace </w:t>
      </w:r>
      <w:r w:rsidR="00BA2748">
        <w:rPr>
          <w:b/>
          <w:color w:val="1F3864" w:themeColor="accent1" w:themeShade="80"/>
          <w:sz w:val="44"/>
          <w:szCs w:val="44"/>
        </w:rPr>
        <w:t xml:space="preserve">Jihočeského kraje </w:t>
      </w:r>
      <w:r>
        <w:rPr>
          <w:b/>
          <w:color w:val="1F3864" w:themeColor="accent1" w:themeShade="80"/>
          <w:sz w:val="44"/>
          <w:szCs w:val="44"/>
        </w:rPr>
        <w:t xml:space="preserve">v rámci </w:t>
      </w:r>
      <w:r w:rsidR="00BA2748">
        <w:rPr>
          <w:b/>
          <w:color w:val="1F3864" w:themeColor="accent1" w:themeShade="80"/>
          <w:sz w:val="44"/>
          <w:szCs w:val="44"/>
        </w:rPr>
        <w:t>kofinancování akce z Operačního programu ŽP 2021-2027 ve výši 1 780 000,00 Kč</w:t>
      </w:r>
    </w:p>
    <w:p w14:paraId="7CCDC2FE" w14:textId="348FC68A" w:rsidR="002F3D08" w:rsidRDefault="002F3D08"/>
    <w:sectPr w:rsidR="002F3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7A"/>
    <w:rsid w:val="002F3D08"/>
    <w:rsid w:val="00410E82"/>
    <w:rsid w:val="0042067A"/>
    <w:rsid w:val="00A6032C"/>
    <w:rsid w:val="00BA2748"/>
    <w:rsid w:val="00EC0670"/>
    <w:rsid w:val="00FA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5AC8"/>
  <w15:chartTrackingRefBased/>
  <w15:docId w15:val="{048B1A14-0AAD-4A55-984A-53AEC0F6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032C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5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2024-05-14T14:55:00Z</cp:lastPrinted>
  <dcterms:created xsi:type="dcterms:W3CDTF">2024-05-14T13:13:00Z</dcterms:created>
  <dcterms:modified xsi:type="dcterms:W3CDTF">2024-05-14T14:55:00Z</dcterms:modified>
</cp:coreProperties>
</file>